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2ADE0" w14:textId="77777777" w:rsidR="00385B67" w:rsidRPr="00FC033A" w:rsidRDefault="00385B67" w:rsidP="00385B67">
      <w:pPr>
        <w:pStyle w:val="BodyText"/>
        <w:jc w:val="center"/>
        <w:rPr>
          <w:b/>
        </w:rPr>
      </w:pPr>
      <w:r w:rsidRPr="00FC033A">
        <w:rPr>
          <w:b/>
        </w:rPr>
        <w:t xml:space="preserve">Report Issued Pursuant to </w:t>
      </w:r>
      <w:r w:rsidRPr="00FC033A">
        <w:rPr>
          <w:b/>
        </w:rPr>
        <w:br/>
        <w:t>Government Code § 65858(d)</w:t>
      </w:r>
    </w:p>
    <w:p w14:paraId="02255E98" w14:textId="134FE0B0" w:rsidR="00385B67" w:rsidRDefault="00385B67" w:rsidP="00385B67">
      <w:r w:rsidRPr="00FC033A">
        <w:rPr>
          <w:b/>
        </w:rPr>
        <w:t>DATE:</w:t>
      </w:r>
      <w:r>
        <w:tab/>
      </w:r>
      <w:r w:rsidR="00E7162B">
        <w:t>July</w:t>
      </w:r>
      <w:r>
        <w:t xml:space="preserve"> </w:t>
      </w:r>
      <w:r w:rsidR="00E63B62">
        <w:t>25</w:t>
      </w:r>
      <w:r>
        <w:t>, 20</w:t>
      </w:r>
      <w:r w:rsidR="00C27A84">
        <w:t>2</w:t>
      </w:r>
      <w:r w:rsidR="00A83655">
        <w:t>4</w:t>
      </w:r>
    </w:p>
    <w:p w14:paraId="6EAA9621" w14:textId="77777777" w:rsidR="00385B67" w:rsidRDefault="00385B67" w:rsidP="00385B67"/>
    <w:p w14:paraId="214E5093" w14:textId="5CB4DDEE" w:rsidR="00385B67" w:rsidRDefault="00385B67" w:rsidP="00385B67">
      <w:pPr>
        <w:pBdr>
          <w:bottom w:val="single" w:sz="4" w:space="1" w:color="auto"/>
        </w:pBdr>
        <w:ind w:left="1440" w:hanging="1440"/>
      </w:pPr>
      <w:r w:rsidRPr="00FC033A">
        <w:rPr>
          <w:b/>
        </w:rPr>
        <w:t>SUBJECT:</w:t>
      </w:r>
      <w:r>
        <w:tab/>
        <w:t xml:space="preserve">REPORT ON </w:t>
      </w:r>
      <w:r w:rsidRPr="00385B67">
        <w:t>ACTIVITIES TAKEN TO ALLEVIATE THE CONDITIONS</w:t>
      </w:r>
      <w:r>
        <w:t xml:space="preserve"> </w:t>
      </w:r>
      <w:r w:rsidRPr="00385B67">
        <w:t xml:space="preserve">WHICH LED TO THE ADOPTION OF </w:t>
      </w:r>
      <w:r w:rsidR="007926BD">
        <w:t xml:space="preserve">ORDINANCE NO. 309, EXTENDING </w:t>
      </w:r>
      <w:r>
        <w:t xml:space="preserve">INTERIM </w:t>
      </w:r>
      <w:r w:rsidRPr="0030162E">
        <w:t>URGENCY</w:t>
      </w:r>
      <w:r>
        <w:t xml:space="preserve"> ORDINANCE NO. 308 ESTABLISHING A</w:t>
      </w:r>
      <w:r>
        <w:rPr>
          <w:b/>
        </w:rPr>
        <w:t xml:space="preserve"> </w:t>
      </w:r>
      <w:r>
        <w:t>MORATORIUM ON THE CONVERSION/CHANGE OF ANY MOBILEHOME PARK CURRENTLY EXISTING IN THE TOWN FROM A PARK OCCUPIED PRIMARILY OR EXCLUSIVELY BY RESIDENTS OVER THE AGE OF 55 YEARS (SENIOR RESIDENTS) TO A MOBILEHOME PARK ALLOWING RESIDENTS OF ALL AGES</w:t>
      </w:r>
    </w:p>
    <w:p w14:paraId="5475E70D" w14:textId="77777777" w:rsidR="00385B67" w:rsidRDefault="00385B67" w:rsidP="00385B67">
      <w:pPr>
        <w:pBdr>
          <w:bottom w:val="single" w:sz="4" w:space="1" w:color="auto"/>
        </w:pBdr>
        <w:spacing w:after="240"/>
        <w:ind w:left="1440" w:hanging="1440"/>
      </w:pPr>
    </w:p>
    <w:p w14:paraId="4EC0F4E9" w14:textId="0094485E" w:rsidR="00743BDB" w:rsidRDefault="001E7CE1" w:rsidP="00743BDB">
      <w:pPr>
        <w:pStyle w:val="10sp05"/>
      </w:pPr>
      <w:r>
        <w:t xml:space="preserve">On December 1, 2023, the Town Council adopted an urgency ordinance </w:t>
      </w:r>
      <w:r w:rsidR="007926BD">
        <w:t xml:space="preserve">(Ordinance No. 308) </w:t>
      </w:r>
      <w:r>
        <w:t xml:space="preserve">to establish a moratorium on conversion/change of any mobilehome park currently existing in the Town from a park occupied primarily or exclusively by residents over the age of 55 years (senior residents) to a mobilehome park allowing residents of all ages. </w:t>
      </w:r>
      <w:r w:rsidR="005C4888">
        <w:t xml:space="preserve"> </w:t>
      </w:r>
      <w:r w:rsidR="00743BDB" w:rsidRPr="00743BDB">
        <w:t>On January 9, 2024, the Town Council adopted Ordinance No. 309, extending the initial 45-day moratorium created by Urgency Ordinance No. 308 for an additional ten months and fifteen days beyond the expiration of the initial 45-day moratorium, as allowed by California Government Code section 65858, to November 24, 2024.</w:t>
      </w:r>
    </w:p>
    <w:p w14:paraId="6696F1C9" w14:textId="4500BC16" w:rsidR="001E7CE1" w:rsidRDefault="001E7CE1" w:rsidP="00743BDB">
      <w:pPr>
        <w:pStyle w:val="10sp05"/>
      </w:pPr>
      <w:r>
        <w:t>The purpose of this preliminary report is to document the activities the Town has taken in addressing this issue.</w:t>
      </w:r>
      <w:r w:rsidR="00743BDB">
        <w:t xml:space="preserve">  </w:t>
      </w:r>
      <w:r>
        <w:t xml:space="preserve">At this stage of the urgency moratorium, </w:t>
      </w:r>
      <w:r w:rsidR="00C27A84">
        <w:t>Town</w:t>
      </w:r>
      <w:r w:rsidR="00E7162B">
        <w:t xml:space="preserve"> leadership</w:t>
      </w:r>
      <w:r w:rsidR="00C27A84">
        <w:t xml:space="preserve"> </w:t>
      </w:r>
      <w:r>
        <w:t>ha</w:t>
      </w:r>
      <w:r w:rsidR="00E7162B">
        <w:t>s</w:t>
      </w:r>
      <w:r>
        <w:t xml:space="preserve"> discussed the matter and provided a framework to evaluate the situation. </w:t>
      </w:r>
      <w:r w:rsidR="005C4888">
        <w:t xml:space="preserve"> </w:t>
      </w:r>
      <w:r>
        <w:t>This direction resulted in staff discussions on the following topics foundational to addressing the issues which led to the adoption of the urgency ordinance:</w:t>
      </w:r>
    </w:p>
    <w:p w14:paraId="3B998DF9" w14:textId="1D66B82D" w:rsidR="001E7CE1" w:rsidRDefault="001E7CE1" w:rsidP="001E7CE1">
      <w:pPr>
        <w:pStyle w:val="ListBullet2"/>
        <w:spacing w:after="0"/>
      </w:pPr>
      <w:r>
        <w:t>Analyzing and evaluating existing conditions</w:t>
      </w:r>
      <w:r w:rsidR="005C4888">
        <w:t xml:space="preserve"> in the Town of Yucca Valley</w:t>
      </w:r>
      <w:r>
        <w:t>;</w:t>
      </w:r>
    </w:p>
    <w:p w14:paraId="584B1B60" w14:textId="32D64427" w:rsidR="001E7CE1" w:rsidRDefault="001E7CE1" w:rsidP="001E7CE1">
      <w:pPr>
        <w:pStyle w:val="ListBullet2"/>
        <w:spacing w:after="0"/>
      </w:pPr>
      <w:r>
        <w:t>Gathering input from the public;</w:t>
      </w:r>
    </w:p>
    <w:p w14:paraId="0B5C1CC4" w14:textId="3B37C6C3" w:rsidR="00385B67" w:rsidRDefault="00385B67" w:rsidP="001E7CE1">
      <w:pPr>
        <w:pStyle w:val="ListBullet2"/>
        <w:spacing w:after="0"/>
      </w:pPr>
      <w:r>
        <w:t xml:space="preserve">Assessing </w:t>
      </w:r>
      <w:r w:rsidRPr="00385B67">
        <w:t>the current and future need for action protecting the Town’s existing senior-only mobilehome parks</w:t>
      </w:r>
      <w:r>
        <w:t>;</w:t>
      </w:r>
    </w:p>
    <w:p w14:paraId="0CA58B9D" w14:textId="5C8D80F8" w:rsidR="001E7CE1" w:rsidRDefault="001E7CE1" w:rsidP="001E7CE1">
      <w:pPr>
        <w:pStyle w:val="ListBullet2"/>
        <w:spacing w:after="0"/>
      </w:pPr>
      <w:r>
        <w:t xml:space="preserve">Researching </w:t>
      </w:r>
      <w:r w:rsidRPr="001E7CE1">
        <w:t>what other municipalities in California are doing in order to preserve their seniors-only mobilehome parks</w:t>
      </w:r>
      <w:r>
        <w:t>;</w:t>
      </w:r>
    </w:p>
    <w:p w14:paraId="587B4781" w14:textId="4C7E5A3C" w:rsidR="001E7CE1" w:rsidRDefault="001E7CE1" w:rsidP="001E7CE1">
      <w:pPr>
        <w:pStyle w:val="ListBullet2"/>
        <w:spacing w:after="0"/>
      </w:pPr>
      <w:r>
        <w:t>Considering whether a senior mobilehome park overlay zone would be appropriate in the Town of Yucca Valley;</w:t>
      </w:r>
    </w:p>
    <w:p w14:paraId="203CF0BE" w14:textId="22B1A3BD" w:rsidR="007926BD" w:rsidRDefault="001E7CE1" w:rsidP="007926BD">
      <w:pPr>
        <w:pStyle w:val="ListBullet2"/>
        <w:spacing w:after="0"/>
      </w:pPr>
      <w:r>
        <w:t>Considering the appropriate location(s) of any senior mobilehome park overlay zone;</w:t>
      </w:r>
      <w:r w:rsidR="007926BD">
        <w:t xml:space="preserve"> and</w:t>
      </w:r>
    </w:p>
    <w:p w14:paraId="1330F0E9" w14:textId="7A4DF344" w:rsidR="007926BD" w:rsidRDefault="007926BD" w:rsidP="007926BD">
      <w:pPr>
        <w:pStyle w:val="ListBullet2"/>
        <w:spacing w:after="0"/>
      </w:pPr>
      <w:r>
        <w:t xml:space="preserve">Verifying whether existing senior mobilehome parks in the Town of Yucca Valley are compliant with applicable state and federal laws governing housing for older persons/housing for senior citizens. </w:t>
      </w:r>
    </w:p>
    <w:p w14:paraId="60873DF7" w14:textId="77777777" w:rsidR="001E7CE1" w:rsidRDefault="001E7CE1" w:rsidP="001E7CE1">
      <w:pPr>
        <w:pStyle w:val="ListBullet2"/>
        <w:numPr>
          <w:ilvl w:val="0"/>
          <w:numId w:val="0"/>
        </w:numPr>
        <w:spacing w:after="0"/>
        <w:ind w:left="1440"/>
      </w:pPr>
    </w:p>
    <w:p w14:paraId="7617FA9B" w14:textId="4C71468D" w:rsidR="00FC3907" w:rsidRPr="00443C38" w:rsidRDefault="001E7CE1" w:rsidP="001E7CE1">
      <w:pPr>
        <w:pStyle w:val="10sp05"/>
      </w:pPr>
      <w:r w:rsidRPr="001E7CE1">
        <w:t>Town staff has not yet concluded its research and thus has not yet made any final recommendations to the Town Council regarding the form of any permanent regulations</w:t>
      </w:r>
      <w:r>
        <w:t xml:space="preserve">.  More </w:t>
      </w:r>
      <w:r>
        <w:lastRenderedPageBreak/>
        <w:t xml:space="preserve">time is needed to analyze and evaluate the existing conditions, to assess the current and future need for action protecting the Town’s existing senior-only mobilehome parks, to consider possible alternatives, and the other issues associated with </w:t>
      </w:r>
      <w:r w:rsidR="00385B67">
        <w:t>preserving seniors-only mobilehome parks</w:t>
      </w:r>
      <w:r>
        <w:t xml:space="preserve"> within the Town of Yucca Valley. </w:t>
      </w:r>
    </w:p>
    <w:sectPr w:rsidR="00FC3907" w:rsidRPr="00443C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FDEDB" w14:textId="77777777" w:rsidR="001E7CE1" w:rsidRDefault="001E7CE1" w:rsidP="00FC3907">
      <w:r>
        <w:separator/>
      </w:r>
    </w:p>
  </w:endnote>
  <w:endnote w:type="continuationSeparator" w:id="0">
    <w:p w14:paraId="0CE6AF0C" w14:textId="77777777" w:rsidR="001E7CE1" w:rsidRDefault="001E7CE1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FC39" w14:textId="77777777" w:rsidR="00BE03B8" w:rsidRDefault="00BE0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13CD8" w14:textId="6F33D3D9" w:rsidR="00BE03B8" w:rsidRDefault="00F6470B">
    <w:pPr>
      <w:pStyle w:val="Footer"/>
    </w:pPr>
    <w:r w:rsidRPr="00F6470B">
      <w:rPr>
        <w:noProof/>
        <w:spacing w:val="-2"/>
        <w:sz w:val="16"/>
      </w:rPr>
      <w:t>4871-8207-9183 v1</w:t>
    </w:r>
    <w:r w:rsidR="00166ECB" w:rsidRPr="00166EC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F7EB2" w14:textId="77777777" w:rsidR="00BE03B8" w:rsidRDefault="00BE0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6CD3" w14:textId="77777777" w:rsidR="001E7CE1" w:rsidRDefault="001E7CE1" w:rsidP="00FC3907">
      <w:r>
        <w:separator/>
      </w:r>
    </w:p>
  </w:footnote>
  <w:footnote w:type="continuationSeparator" w:id="0">
    <w:p w14:paraId="5709CDD1" w14:textId="77777777" w:rsidR="001E7CE1" w:rsidRDefault="001E7CE1" w:rsidP="00FC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44F4" w14:textId="77777777" w:rsidR="00BE03B8" w:rsidRPr="001E7CE1" w:rsidRDefault="00BE0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C4E0" w14:textId="77777777" w:rsidR="00BE03B8" w:rsidRDefault="00BE0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1003" w14:textId="77777777" w:rsidR="00BE03B8" w:rsidRDefault="00BE0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947514">
    <w:abstractNumId w:val="5"/>
  </w:num>
  <w:num w:numId="2" w16cid:durableId="576863399">
    <w:abstractNumId w:val="4"/>
  </w:num>
  <w:num w:numId="3" w16cid:durableId="831795168">
    <w:abstractNumId w:val="4"/>
  </w:num>
  <w:num w:numId="4" w16cid:durableId="1797018174">
    <w:abstractNumId w:val="3"/>
  </w:num>
  <w:num w:numId="5" w16cid:durableId="1933200924">
    <w:abstractNumId w:val="3"/>
  </w:num>
  <w:num w:numId="6" w16cid:durableId="751127482">
    <w:abstractNumId w:val="2"/>
  </w:num>
  <w:num w:numId="7" w16cid:durableId="2050714866">
    <w:abstractNumId w:val="2"/>
  </w:num>
  <w:num w:numId="8" w16cid:durableId="1715041770">
    <w:abstractNumId w:val="1"/>
  </w:num>
  <w:num w:numId="9" w16cid:durableId="518934376">
    <w:abstractNumId w:val="1"/>
  </w:num>
  <w:num w:numId="10" w16cid:durableId="1245339700">
    <w:abstractNumId w:val="0"/>
  </w:num>
  <w:num w:numId="11" w16cid:durableId="15658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defaultTabStop w:val="720"/>
  <w:clickAndTypeStyle w:val="Normal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DocDescription" w:val="Gov Code 65858(d) 10-Day Report on Second Extension to Senior MHP Urgency Ordinance.docx"/>
  </w:docVars>
  <w:rsids>
    <w:rsidRoot w:val="001E7CE1"/>
    <w:rsid w:val="000143A2"/>
    <w:rsid w:val="00017254"/>
    <w:rsid w:val="000376CE"/>
    <w:rsid w:val="000379F7"/>
    <w:rsid w:val="00040913"/>
    <w:rsid w:val="000413A0"/>
    <w:rsid w:val="000577C7"/>
    <w:rsid w:val="00083481"/>
    <w:rsid w:val="00095F9B"/>
    <w:rsid w:val="00096B9C"/>
    <w:rsid w:val="000A132A"/>
    <w:rsid w:val="000B092A"/>
    <w:rsid w:val="000F261A"/>
    <w:rsid w:val="000F30CA"/>
    <w:rsid w:val="000F710F"/>
    <w:rsid w:val="000F7910"/>
    <w:rsid w:val="00123136"/>
    <w:rsid w:val="00137065"/>
    <w:rsid w:val="001479B1"/>
    <w:rsid w:val="00151EC6"/>
    <w:rsid w:val="00156EA7"/>
    <w:rsid w:val="00166ECB"/>
    <w:rsid w:val="00174788"/>
    <w:rsid w:val="0018025F"/>
    <w:rsid w:val="001C3978"/>
    <w:rsid w:val="001E7CE1"/>
    <w:rsid w:val="0020733D"/>
    <w:rsid w:val="00211FB6"/>
    <w:rsid w:val="0021369D"/>
    <w:rsid w:val="002412AB"/>
    <w:rsid w:val="00246025"/>
    <w:rsid w:val="00280B93"/>
    <w:rsid w:val="00282D21"/>
    <w:rsid w:val="00284A5E"/>
    <w:rsid w:val="002A7657"/>
    <w:rsid w:val="002D6031"/>
    <w:rsid w:val="002F0F69"/>
    <w:rsid w:val="002F7C67"/>
    <w:rsid w:val="00305489"/>
    <w:rsid w:val="00306B03"/>
    <w:rsid w:val="003233D7"/>
    <w:rsid w:val="003234E0"/>
    <w:rsid w:val="0032707C"/>
    <w:rsid w:val="00363573"/>
    <w:rsid w:val="00363AE7"/>
    <w:rsid w:val="00367B06"/>
    <w:rsid w:val="003804C0"/>
    <w:rsid w:val="00385B67"/>
    <w:rsid w:val="00385E10"/>
    <w:rsid w:val="003915B0"/>
    <w:rsid w:val="003C2E71"/>
    <w:rsid w:val="003E32D2"/>
    <w:rsid w:val="003E6E0C"/>
    <w:rsid w:val="003F7B66"/>
    <w:rsid w:val="00415660"/>
    <w:rsid w:val="00415A69"/>
    <w:rsid w:val="004347FA"/>
    <w:rsid w:val="00443C38"/>
    <w:rsid w:val="00455739"/>
    <w:rsid w:val="00466333"/>
    <w:rsid w:val="00472B26"/>
    <w:rsid w:val="00490A75"/>
    <w:rsid w:val="004C1EE4"/>
    <w:rsid w:val="004E3582"/>
    <w:rsid w:val="004F53EB"/>
    <w:rsid w:val="005130E3"/>
    <w:rsid w:val="0052005A"/>
    <w:rsid w:val="005342BD"/>
    <w:rsid w:val="00536354"/>
    <w:rsid w:val="00557E6B"/>
    <w:rsid w:val="005614BB"/>
    <w:rsid w:val="00573A5C"/>
    <w:rsid w:val="005A0A48"/>
    <w:rsid w:val="005A2157"/>
    <w:rsid w:val="005A6BFA"/>
    <w:rsid w:val="005C1564"/>
    <w:rsid w:val="005C4888"/>
    <w:rsid w:val="005E06B3"/>
    <w:rsid w:val="005E3F0A"/>
    <w:rsid w:val="005F01CB"/>
    <w:rsid w:val="005F3316"/>
    <w:rsid w:val="0060463A"/>
    <w:rsid w:val="0061672C"/>
    <w:rsid w:val="00621D2B"/>
    <w:rsid w:val="00645006"/>
    <w:rsid w:val="00654576"/>
    <w:rsid w:val="00660AC5"/>
    <w:rsid w:val="00662E7C"/>
    <w:rsid w:val="006728D3"/>
    <w:rsid w:val="00685AAF"/>
    <w:rsid w:val="00695431"/>
    <w:rsid w:val="0069687A"/>
    <w:rsid w:val="006A0245"/>
    <w:rsid w:val="006B088B"/>
    <w:rsid w:val="006B1E98"/>
    <w:rsid w:val="006D4942"/>
    <w:rsid w:val="006E544D"/>
    <w:rsid w:val="006E5941"/>
    <w:rsid w:val="00700E92"/>
    <w:rsid w:val="00706FF5"/>
    <w:rsid w:val="007217B6"/>
    <w:rsid w:val="0073390E"/>
    <w:rsid w:val="00737933"/>
    <w:rsid w:val="007405D2"/>
    <w:rsid w:val="00743BDB"/>
    <w:rsid w:val="007519A6"/>
    <w:rsid w:val="00752B2D"/>
    <w:rsid w:val="00775851"/>
    <w:rsid w:val="00784DE2"/>
    <w:rsid w:val="007926BD"/>
    <w:rsid w:val="007A0E9B"/>
    <w:rsid w:val="007A7188"/>
    <w:rsid w:val="007A7F92"/>
    <w:rsid w:val="007D02D3"/>
    <w:rsid w:val="007E4701"/>
    <w:rsid w:val="008073B2"/>
    <w:rsid w:val="008152CF"/>
    <w:rsid w:val="00817307"/>
    <w:rsid w:val="00830ED8"/>
    <w:rsid w:val="00835AD6"/>
    <w:rsid w:val="00850A44"/>
    <w:rsid w:val="00870BED"/>
    <w:rsid w:val="008A0B96"/>
    <w:rsid w:val="008A156E"/>
    <w:rsid w:val="008A2D8F"/>
    <w:rsid w:val="008B0925"/>
    <w:rsid w:val="008B560E"/>
    <w:rsid w:val="008B730B"/>
    <w:rsid w:val="008D663E"/>
    <w:rsid w:val="008E1CAE"/>
    <w:rsid w:val="008F0CE2"/>
    <w:rsid w:val="00907FA5"/>
    <w:rsid w:val="00912BAC"/>
    <w:rsid w:val="00923DFB"/>
    <w:rsid w:val="00940E79"/>
    <w:rsid w:val="009510E8"/>
    <w:rsid w:val="0095534A"/>
    <w:rsid w:val="009775E1"/>
    <w:rsid w:val="009816CA"/>
    <w:rsid w:val="00982B4E"/>
    <w:rsid w:val="009854C4"/>
    <w:rsid w:val="009A1C5C"/>
    <w:rsid w:val="009A42F6"/>
    <w:rsid w:val="009B1678"/>
    <w:rsid w:val="009C4D2A"/>
    <w:rsid w:val="009D427B"/>
    <w:rsid w:val="009D6C26"/>
    <w:rsid w:val="009F2011"/>
    <w:rsid w:val="009F4F41"/>
    <w:rsid w:val="009F694C"/>
    <w:rsid w:val="00A15392"/>
    <w:rsid w:val="00A268EF"/>
    <w:rsid w:val="00A61DAA"/>
    <w:rsid w:val="00A677FF"/>
    <w:rsid w:val="00A7204A"/>
    <w:rsid w:val="00A83655"/>
    <w:rsid w:val="00AA589D"/>
    <w:rsid w:val="00AB708D"/>
    <w:rsid w:val="00AC3EDD"/>
    <w:rsid w:val="00AC5141"/>
    <w:rsid w:val="00AC6B50"/>
    <w:rsid w:val="00AE622C"/>
    <w:rsid w:val="00B24778"/>
    <w:rsid w:val="00B2713B"/>
    <w:rsid w:val="00B3442C"/>
    <w:rsid w:val="00B36427"/>
    <w:rsid w:val="00B44352"/>
    <w:rsid w:val="00BB2371"/>
    <w:rsid w:val="00BC6D2F"/>
    <w:rsid w:val="00BD65DF"/>
    <w:rsid w:val="00BE03B8"/>
    <w:rsid w:val="00BE44C8"/>
    <w:rsid w:val="00BE5ECB"/>
    <w:rsid w:val="00BF1386"/>
    <w:rsid w:val="00C04F63"/>
    <w:rsid w:val="00C21664"/>
    <w:rsid w:val="00C25368"/>
    <w:rsid w:val="00C27A84"/>
    <w:rsid w:val="00C33AB4"/>
    <w:rsid w:val="00C42489"/>
    <w:rsid w:val="00C52B06"/>
    <w:rsid w:val="00C71516"/>
    <w:rsid w:val="00C82AB8"/>
    <w:rsid w:val="00CA08CF"/>
    <w:rsid w:val="00CA26E4"/>
    <w:rsid w:val="00CB18D4"/>
    <w:rsid w:val="00CC11B1"/>
    <w:rsid w:val="00CC2690"/>
    <w:rsid w:val="00CE3549"/>
    <w:rsid w:val="00CE482D"/>
    <w:rsid w:val="00CF6EF5"/>
    <w:rsid w:val="00D01C38"/>
    <w:rsid w:val="00D2520D"/>
    <w:rsid w:val="00D33F63"/>
    <w:rsid w:val="00D37878"/>
    <w:rsid w:val="00D4493C"/>
    <w:rsid w:val="00D45D7F"/>
    <w:rsid w:val="00D52787"/>
    <w:rsid w:val="00D7233F"/>
    <w:rsid w:val="00D7490B"/>
    <w:rsid w:val="00D82C4F"/>
    <w:rsid w:val="00D85D37"/>
    <w:rsid w:val="00E02A55"/>
    <w:rsid w:val="00E34F37"/>
    <w:rsid w:val="00E60543"/>
    <w:rsid w:val="00E63B62"/>
    <w:rsid w:val="00E67AB7"/>
    <w:rsid w:val="00E70BB8"/>
    <w:rsid w:val="00E7162B"/>
    <w:rsid w:val="00E727A4"/>
    <w:rsid w:val="00E81F69"/>
    <w:rsid w:val="00E908E7"/>
    <w:rsid w:val="00E9130E"/>
    <w:rsid w:val="00E93287"/>
    <w:rsid w:val="00EA05AE"/>
    <w:rsid w:val="00EA18D7"/>
    <w:rsid w:val="00EE1E94"/>
    <w:rsid w:val="00EE49D0"/>
    <w:rsid w:val="00F166D4"/>
    <w:rsid w:val="00F45027"/>
    <w:rsid w:val="00F45D0D"/>
    <w:rsid w:val="00F6470B"/>
    <w:rsid w:val="00F774CC"/>
    <w:rsid w:val="00F80E45"/>
    <w:rsid w:val="00F91523"/>
    <w:rsid w:val="00F94BBC"/>
    <w:rsid w:val="00F95B5F"/>
    <w:rsid w:val="00FA481C"/>
    <w:rsid w:val="00FB3011"/>
    <w:rsid w:val="00FB3C3D"/>
    <w:rsid w:val="00FB52F8"/>
    <w:rsid w:val="00FC3907"/>
    <w:rsid w:val="00FD60A2"/>
    <w:rsid w:val="00FF1FA4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9983"/>
  <w15:chartTrackingRefBased/>
  <w15:docId w15:val="{A3EB2B79-5BDF-4870-A84E-F574EA55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390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390E"/>
    <w:pPr>
      <w:spacing w:after="240"/>
    </w:pPr>
  </w:style>
  <w:style w:type="paragraph" w:customStyle="1" w:styleId="10sp0nospaceafter">
    <w:name w:val="_1.0sp 0&quot; (no space after)"/>
    <w:basedOn w:val="Normal0"/>
    <w:rsid w:val="0073390E"/>
  </w:style>
  <w:style w:type="paragraph" w:customStyle="1" w:styleId="10sp05">
    <w:name w:val="_1.0sp 0.5&quot;"/>
    <w:basedOn w:val="Normal0"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390E"/>
    <w:pPr>
      <w:jc w:val="center"/>
    </w:pPr>
  </w:style>
  <w:style w:type="paragraph" w:customStyle="1" w:styleId="10spHanging05">
    <w:name w:val="_1.0sp Hanging 0.5&quot;"/>
    <w:basedOn w:val="Normal0"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390E"/>
    <w:pPr>
      <w:ind w:left="720" w:hanging="720"/>
    </w:pPr>
  </w:style>
  <w:style w:type="paragraph" w:customStyle="1" w:styleId="10spHanging1">
    <w:name w:val="_1.0sp Hanging 1&quot;"/>
    <w:basedOn w:val="Normal0"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390E"/>
    <w:pPr>
      <w:ind w:left="720"/>
    </w:pPr>
  </w:style>
  <w:style w:type="paragraph" w:customStyle="1" w:styleId="10spLeftInd1">
    <w:name w:val="_1.0sp Left Ind 1&quot;"/>
    <w:basedOn w:val="Normal0"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rsid w:val="0073390E"/>
    <w:pPr>
      <w:spacing w:after="240"/>
      <w:jc w:val="right"/>
    </w:pPr>
  </w:style>
  <w:style w:type="paragraph" w:customStyle="1" w:styleId="15sp0">
    <w:name w:val="_1.5sp 0&quot;"/>
    <w:basedOn w:val="Normal0"/>
    <w:rsid w:val="0073390E"/>
    <w:pPr>
      <w:spacing w:line="360" w:lineRule="auto"/>
    </w:pPr>
  </w:style>
  <w:style w:type="paragraph" w:customStyle="1" w:styleId="15sp05">
    <w:name w:val="_1.5sp 0.5&quot;"/>
    <w:basedOn w:val="Normal0"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390E"/>
    <w:pPr>
      <w:spacing w:line="480" w:lineRule="auto"/>
    </w:pPr>
  </w:style>
  <w:style w:type="paragraph" w:customStyle="1" w:styleId="20sp05">
    <w:name w:val="_2.0sp 0.5&quot;"/>
    <w:basedOn w:val="Normal0"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rsid w:val="0073390E"/>
    <w:pPr>
      <w:spacing w:line="480" w:lineRule="auto"/>
      <w:jc w:val="right"/>
    </w:pPr>
  </w:style>
  <w:style w:type="paragraph" w:customStyle="1" w:styleId="CustomHeading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390E"/>
    <w:pPr>
      <w:spacing w:after="240"/>
    </w:pPr>
  </w:style>
  <w:style w:type="paragraph" w:customStyle="1" w:styleId="CustomParagraph2">
    <w:name w:val="_Custom Paragraph 2"/>
    <w:basedOn w:val="Normal0"/>
    <w:rsid w:val="0073390E"/>
    <w:pPr>
      <w:spacing w:after="240"/>
    </w:pPr>
  </w:style>
  <w:style w:type="paragraph" w:customStyle="1" w:styleId="CustomParagraph3">
    <w:name w:val="_Custom Paragraph 3"/>
    <w:basedOn w:val="Normal0"/>
    <w:rsid w:val="0073390E"/>
    <w:pPr>
      <w:spacing w:after="240"/>
    </w:pPr>
  </w:style>
  <w:style w:type="paragraph" w:customStyle="1" w:styleId="CustomParagraph4">
    <w:name w:val="_Custom Paragraph 4"/>
    <w:basedOn w:val="Normal0"/>
    <w:rsid w:val="0073390E"/>
    <w:pPr>
      <w:spacing w:after="240"/>
    </w:pPr>
  </w:style>
  <w:style w:type="paragraph" w:customStyle="1" w:styleId="CustomParagraph5">
    <w:name w:val="_Custom Paragraph 5"/>
    <w:basedOn w:val="Normal0"/>
    <w:rsid w:val="0073390E"/>
    <w:pPr>
      <w:spacing w:after="240"/>
    </w:pPr>
  </w:style>
  <w:style w:type="paragraph" w:customStyle="1" w:styleId="CustomParagraph6">
    <w:name w:val="_Custom Paragraph 6"/>
    <w:basedOn w:val="Normal0"/>
    <w:rsid w:val="0073390E"/>
    <w:pPr>
      <w:spacing w:after="240"/>
    </w:pPr>
  </w:style>
  <w:style w:type="paragraph" w:customStyle="1" w:styleId="HdgCenter">
    <w:name w:val="_Hdg Center"/>
    <w:basedOn w:val="Normal0"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rsid w:val="0073390E"/>
    <w:pPr>
      <w:jc w:val="center"/>
    </w:pPr>
  </w:style>
  <w:style w:type="paragraph" w:customStyle="1" w:styleId="TableDecimalAlign">
    <w:name w:val="_Table Decimal Align"/>
    <w:basedOn w:val="Normal0"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390E"/>
  </w:style>
  <w:style w:type="paragraph" w:customStyle="1" w:styleId="TableRightAlign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rsid w:val="00CA08CF"/>
    <w:rPr>
      <w:rFonts w:ascii="Arial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rsid w:val="00CA08CF"/>
    <w:rPr>
      <w:rFonts w:ascii="Arial" w:eastAsia="SimSun" w:hAnsi="Arial" w:cs="Arial"/>
      <w:sz w:val="20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39"/>
    <w:rsid w:val="0044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3B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3B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rsid w:val="00385B67"/>
    <w:pPr>
      <w:widowControl w:val="0"/>
      <w:suppressAutoHyphens w:val="0"/>
      <w:spacing w:after="24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385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a1c3c-7bef-4528-9268-4dcd7263ee45">
      <Terms xmlns="http://schemas.microsoft.com/office/infopath/2007/PartnerControls"/>
    </lcf76f155ced4ddcb4097134ff3c332f>
    <TaxCatchAll xmlns="a319ddbf-b699-4321-a532-a269892e00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57D1F49CC9D4FBA75F40D46A302B9" ma:contentTypeVersion="13" ma:contentTypeDescription="Create a new document." ma:contentTypeScope="" ma:versionID="c1747b674681728a897862651a56f548">
  <xsd:schema xmlns:xsd="http://www.w3.org/2001/XMLSchema" xmlns:xs="http://www.w3.org/2001/XMLSchema" xmlns:p="http://schemas.microsoft.com/office/2006/metadata/properties" xmlns:ns2="42ea1c3c-7bef-4528-9268-4dcd7263ee45" xmlns:ns3="a319ddbf-b699-4321-a532-a269892e0016" targetNamespace="http://schemas.microsoft.com/office/2006/metadata/properties" ma:root="true" ma:fieldsID="31c710d47664102f322a10c1f1c2a0cc" ns2:_="" ns3:_="">
    <xsd:import namespace="42ea1c3c-7bef-4528-9268-4dcd7263ee45"/>
    <xsd:import namespace="a319ddbf-b699-4321-a532-a269892e0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a1c3c-7bef-4528-9268-4dcd7263e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79512ee-8c95-438b-9500-a4cdafca7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9ddbf-b699-4321-a532-a269892e00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78623b-4b30-45f4-8431-0909569fb691}" ma:internalName="TaxCatchAll" ma:showField="CatchAllData" ma:web="a319ddbf-b699-4321-a532-a269892e0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85979-E4EC-4485-AB7B-4E4EB38AEDC3}">
  <ds:schemaRefs>
    <ds:schemaRef ds:uri="http://schemas.microsoft.com/office/2006/metadata/properties"/>
    <ds:schemaRef ds:uri="http://schemas.microsoft.com/office/infopath/2007/PartnerControls"/>
    <ds:schemaRef ds:uri="42ea1c3c-7bef-4528-9268-4dcd7263ee45"/>
    <ds:schemaRef ds:uri="a319ddbf-b699-4321-a532-a269892e0016"/>
  </ds:schemaRefs>
</ds:datastoreItem>
</file>

<file path=customXml/itemProps2.xml><?xml version="1.0" encoding="utf-8"?>
<ds:datastoreItem xmlns:ds="http://schemas.openxmlformats.org/officeDocument/2006/customXml" ds:itemID="{DFA29C41-F338-4411-BBAF-F413B8AD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a1c3c-7bef-4528-9268-4dcd7263ee45"/>
    <ds:schemaRef ds:uri="a319ddbf-b699-4321-a532-a269892e0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0F24D-D989-4993-B0A6-49449480A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425</Words>
  <Characters>2368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Burke, Williams &amp; Sorensen, LLP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Eliason, Caitlin</dc:creator>
  <cp:keywords/>
  <dc:description/>
  <cp:lastModifiedBy>Jex, Thomas D.</cp:lastModifiedBy>
  <cp:revision>13</cp:revision>
  <dcterms:created xsi:type="dcterms:W3CDTF">2023-12-19T00:11:00Z</dcterms:created>
  <dcterms:modified xsi:type="dcterms:W3CDTF">2024-07-13T14:33:00Z</dcterms:modified>
</cp:coreProperties>
</file>